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C43B8" w14:textId="7F86901D" w:rsidR="00D131DF" w:rsidRPr="00110AFC" w:rsidRDefault="00D131DF" w:rsidP="00D131DF">
      <w:pPr>
        <w:pStyle w:val="NormalWeb"/>
        <w:rPr>
          <w:b/>
        </w:rPr>
      </w:pPr>
      <w:bookmarkStart w:id="0" w:name="_GoBack"/>
      <w:bookmarkEnd w:id="0"/>
      <w:r w:rsidRPr="00110AFC">
        <w:rPr>
          <w:b/>
        </w:rPr>
        <w:t>TAAA Boa</w:t>
      </w:r>
      <w:r w:rsidR="00110AFC">
        <w:rPr>
          <w:b/>
        </w:rPr>
        <w:t>rd of Directors Meeting Minutes:</w:t>
      </w:r>
      <w:r w:rsidRPr="00110AFC">
        <w:rPr>
          <w:b/>
        </w:rPr>
        <w:t xml:space="preserve"> </w:t>
      </w:r>
      <w:r w:rsidR="00E93C0B">
        <w:rPr>
          <w:b/>
        </w:rPr>
        <w:t>January 12</w:t>
      </w:r>
      <w:r w:rsidRPr="00110AFC">
        <w:rPr>
          <w:b/>
        </w:rPr>
        <w:t>, 202</w:t>
      </w:r>
      <w:r w:rsidR="00E93C0B">
        <w:rPr>
          <w:b/>
        </w:rPr>
        <w:t>2</w:t>
      </w:r>
      <w:r w:rsidRPr="00110AFC">
        <w:rPr>
          <w:b/>
        </w:rPr>
        <w:t xml:space="preserve"> </w:t>
      </w:r>
    </w:p>
    <w:p w14:paraId="439EDC42" w14:textId="3D4B3CF6" w:rsidR="00D131DF" w:rsidRDefault="00D131DF" w:rsidP="00D131DF">
      <w:pPr>
        <w:pStyle w:val="NormalWeb"/>
      </w:pPr>
      <w:r>
        <w:t xml:space="preserve">The teleconference Zoom Board meeting was called to order at 6:30 PM, M. Smith, President, presiding. Board members present: </w:t>
      </w:r>
      <w:r w:rsidR="00085938">
        <w:t xml:space="preserve">E. Foley, Vice President; </w:t>
      </w:r>
      <w:r w:rsidRPr="0090337E">
        <w:rPr>
          <w:color w:val="000000" w:themeColor="text1"/>
        </w:rPr>
        <w:t>M. McDowell</w:t>
      </w:r>
      <w:r>
        <w:t xml:space="preserve">, Treasurer; R. Reynolds, Secretary; and Members-at-Large, D. Smith, </w:t>
      </w:r>
      <w:r w:rsidR="00085938" w:rsidRPr="0090337E">
        <w:rPr>
          <w:color w:val="000000" w:themeColor="text1"/>
        </w:rPr>
        <w:t>G. Gomez</w:t>
      </w:r>
      <w:r w:rsidR="0090337E">
        <w:t>, R. Means</w:t>
      </w:r>
      <w:r>
        <w:t>. TAAA Member</w:t>
      </w:r>
      <w:r w:rsidR="000602B5">
        <w:t>s: J</w:t>
      </w:r>
      <w:r w:rsidR="0090337E">
        <w:t>im</w:t>
      </w:r>
      <w:r w:rsidR="000602B5">
        <w:t xml:space="preserve"> Knoll, D</w:t>
      </w:r>
      <w:r w:rsidR="0090337E">
        <w:t>avid</w:t>
      </w:r>
      <w:r w:rsidR="000602B5">
        <w:t xml:space="preserve"> </w:t>
      </w:r>
      <w:proofErr w:type="spellStart"/>
      <w:r w:rsidR="000602B5">
        <w:t>Rossetter</w:t>
      </w:r>
      <w:proofErr w:type="spellEnd"/>
      <w:r w:rsidR="0090337E">
        <w:t xml:space="preserve">, John </w:t>
      </w:r>
      <w:proofErr w:type="spellStart"/>
      <w:r w:rsidR="0090337E">
        <w:t>Rummel</w:t>
      </w:r>
      <w:proofErr w:type="spellEnd"/>
    </w:p>
    <w:p w14:paraId="2F5D2492" w14:textId="41BE1C0E" w:rsidR="00920FFB" w:rsidRDefault="00920FFB" w:rsidP="00D131DF">
      <w:pPr>
        <w:pStyle w:val="NormalWeb"/>
      </w:pPr>
      <w:r>
        <w:rPr>
          <w:b/>
        </w:rPr>
        <w:t xml:space="preserve">Approval of </w:t>
      </w:r>
      <w:r w:rsidRPr="00D131DF">
        <w:rPr>
          <w:b/>
        </w:rPr>
        <w:t>Minutes</w:t>
      </w:r>
      <w:r>
        <w:t xml:space="preserve">: </w:t>
      </w:r>
      <w:r w:rsidR="00AA1D28">
        <w:t xml:space="preserve">M. McDowell </w:t>
      </w:r>
      <w:r>
        <w:t xml:space="preserve">moved to accept the minutes as presented of the </w:t>
      </w:r>
      <w:r w:rsidR="00E93C0B">
        <w:t>Dec. 8</w:t>
      </w:r>
      <w:r>
        <w:t xml:space="preserve">, 2021 TAAA Board meeting. Motion was seconded by </w:t>
      </w:r>
      <w:r w:rsidR="00AA1D28">
        <w:t>R. Means</w:t>
      </w:r>
      <w:r>
        <w:t xml:space="preserve">. Motion carried </w:t>
      </w:r>
      <w:r w:rsidR="00AA1D28">
        <w:t>7</w:t>
      </w:r>
      <w:r>
        <w:t xml:space="preserve">-0. </w:t>
      </w:r>
    </w:p>
    <w:p w14:paraId="55E998D5" w14:textId="7FE4B45F" w:rsidR="00A92686" w:rsidRDefault="00033D56" w:rsidP="000D35A5">
      <w:pPr>
        <w:pStyle w:val="NormalWeb"/>
      </w:pPr>
      <w:r>
        <w:rPr>
          <w:b/>
        </w:rPr>
        <w:t>President’s Comments</w:t>
      </w:r>
      <w:r>
        <w:t xml:space="preserve">: M. Smith noted </w:t>
      </w:r>
      <w:r w:rsidR="00A92686">
        <w:t xml:space="preserve">the following: </w:t>
      </w:r>
    </w:p>
    <w:p w14:paraId="63C655F2" w14:textId="2D4646CD" w:rsidR="000D35A5" w:rsidRDefault="0061568B" w:rsidP="000D35A5">
      <w:pPr>
        <w:pStyle w:val="NormalWeb"/>
        <w:numPr>
          <w:ilvl w:val="0"/>
          <w:numId w:val="1"/>
        </w:numPr>
      </w:pPr>
      <w:r>
        <w:t>John Mead has formally resigned his TAAA/TIMPA positions and Ben Bailey has been appointed Chair of the TIMPA Planning Committee and TAAA representative to the City of Tucson/TIMPA Board.</w:t>
      </w:r>
      <w:r w:rsidR="009D7091">
        <w:t xml:space="preserve"> TAAA thanks for all of John’s contributions to TAAA.</w:t>
      </w:r>
    </w:p>
    <w:p w14:paraId="49256E42" w14:textId="4C1CB3A6" w:rsidR="000D35A5" w:rsidRDefault="009D7091" w:rsidP="00A92686">
      <w:pPr>
        <w:pStyle w:val="NormalWeb"/>
        <w:numPr>
          <w:ilvl w:val="0"/>
          <w:numId w:val="1"/>
        </w:numPr>
      </w:pPr>
      <w:r>
        <w:t xml:space="preserve">The leadership of the </w:t>
      </w:r>
      <w:r w:rsidR="005D07DD">
        <w:t>non-</w:t>
      </w:r>
      <w:r>
        <w:t xml:space="preserve">paid star party program is being </w:t>
      </w:r>
      <w:r w:rsidR="00196DCE">
        <w:t>assigned to Bernie Stinger with complete hand over from Jim Knoll by the start of the new school year. TAAA thanks Jim for all of his contributions to the star party programs.</w:t>
      </w:r>
    </w:p>
    <w:p w14:paraId="23035524" w14:textId="73D2B8D7" w:rsidR="000D35A5" w:rsidRDefault="005D07DD" w:rsidP="000D35A5">
      <w:pPr>
        <w:pStyle w:val="NormalWeb"/>
        <w:numPr>
          <w:ilvl w:val="0"/>
          <w:numId w:val="1"/>
        </w:numPr>
      </w:pPr>
      <w:r>
        <w:t xml:space="preserve">Martha Marshall has assumed the role of Registrar for the Grand Canyon Star Party by end of January. </w:t>
      </w:r>
      <w:r w:rsidR="00B87068">
        <w:t>Discussions with park rangers indicate that the in person star party is still planned though COVID mitigation strategies have not been agreed.</w:t>
      </w:r>
      <w:r w:rsidR="00046575">
        <w:t xml:space="preserve"> Ranger wants TAAA to hold of any announcements until discussion with NPS is complete.</w:t>
      </w:r>
    </w:p>
    <w:p w14:paraId="079F3BA7" w14:textId="6B77FA1B" w:rsidR="000D35A5" w:rsidRDefault="00046575" w:rsidP="000D35A5">
      <w:pPr>
        <w:pStyle w:val="NormalWeb"/>
        <w:numPr>
          <w:ilvl w:val="0"/>
          <w:numId w:val="1"/>
        </w:numPr>
      </w:pPr>
      <w:r>
        <w:t xml:space="preserve">Community of Southern Arizona grant program </w:t>
      </w:r>
      <w:r w:rsidR="00AA47E7">
        <w:t>could be good candidate for funding however it does not appear that we meet the minimum 2021 criteria.</w:t>
      </w:r>
    </w:p>
    <w:p w14:paraId="24CF6AB9" w14:textId="70ECE2CA" w:rsidR="000D35A5" w:rsidRDefault="00AA47E7" w:rsidP="00B87068">
      <w:pPr>
        <w:pStyle w:val="NormalWeb"/>
        <w:numPr>
          <w:ilvl w:val="0"/>
          <w:numId w:val="1"/>
        </w:numPr>
      </w:pPr>
      <w:r>
        <w:t>The Holiday party was very successful even though attendance was lower than normal due to COVID restrictions.</w:t>
      </w:r>
    </w:p>
    <w:p w14:paraId="52BE9C5F" w14:textId="58A24E2D" w:rsidR="008330FA" w:rsidRDefault="004863A3" w:rsidP="004863A3">
      <w:pPr>
        <w:pStyle w:val="NormalWeb"/>
      </w:pPr>
      <w:r w:rsidRPr="00D131DF">
        <w:rPr>
          <w:b/>
        </w:rPr>
        <w:t>Treasurer &amp; C</w:t>
      </w:r>
      <w:r w:rsidR="00901851">
        <w:rPr>
          <w:b/>
        </w:rPr>
        <w:t>ovid Report</w:t>
      </w:r>
      <w:r>
        <w:t xml:space="preserve">: M. McDowell reported </w:t>
      </w:r>
      <w:r w:rsidR="000B4644">
        <w:t xml:space="preserve">normal </w:t>
      </w:r>
      <w:r>
        <w:t>financial activity in the last mont</w:t>
      </w:r>
      <w:r w:rsidR="00C86119">
        <w:t xml:space="preserve">h </w:t>
      </w:r>
      <w:r w:rsidR="00323458">
        <w:t>with membership at nearly 600</w:t>
      </w:r>
      <w:r w:rsidR="00C86119">
        <w:t xml:space="preserve">. </w:t>
      </w:r>
      <w:r w:rsidR="009A574D">
        <w:t xml:space="preserve">The construction report on the Learning Center included </w:t>
      </w:r>
      <w:r w:rsidR="00323458">
        <w:t>reports that lumber had been delivered for interior finish work, the contractor returned from sick leave and we are, once again, working toward the needed county inspection</w:t>
      </w:r>
      <w:r w:rsidR="009A574D">
        <w:t>.</w:t>
      </w:r>
      <w:r w:rsidR="00C86119">
        <w:t xml:space="preserve"> </w:t>
      </w:r>
      <w:r w:rsidR="00323458">
        <w:t xml:space="preserve">Tucson COVID stats are very discouraging. </w:t>
      </w:r>
      <w:r w:rsidR="000936DA">
        <w:t>Doug Smith</w:t>
      </w:r>
      <w:r w:rsidR="00901851">
        <w:t xml:space="preserve"> made a motion to accept the Treasurer’s Report and it was seconded </w:t>
      </w:r>
      <w:r w:rsidR="003141AA">
        <w:t xml:space="preserve">by </w:t>
      </w:r>
      <w:r w:rsidR="000936DA">
        <w:t>E. Foley</w:t>
      </w:r>
      <w:r w:rsidR="003141AA">
        <w:t xml:space="preserve"> </w:t>
      </w:r>
      <w:r w:rsidR="00901851">
        <w:t xml:space="preserve">and passed by a vote of </w:t>
      </w:r>
      <w:r w:rsidR="005246F8">
        <w:t>7</w:t>
      </w:r>
      <w:r w:rsidR="00901851">
        <w:t>-0.</w:t>
      </w:r>
    </w:p>
    <w:p w14:paraId="343E6480" w14:textId="77777777" w:rsidR="008330FA" w:rsidRDefault="008330FA" w:rsidP="008330FA">
      <w:pPr>
        <w:pStyle w:val="NormalWeb"/>
      </w:pPr>
      <w:r>
        <w:rPr>
          <w:b/>
        </w:rPr>
        <w:t>Learning Center Funding</w:t>
      </w:r>
      <w:r>
        <w:t>: The highlight is that we now have enough cash in TAAA’s bank account to cover the estimated payments to Thacker. However, funding is still needed for additional expenses to complete facility such as furnishings, etc. Mike notified the Board that he intends to donate the materials (approx. $3,000 in total) and labor to complete the telescope enclosures on the Learning Pad. E. Foley made a motion to accept Mike’s donation for the telescope enclosures. Motion was seconded by D. Smith. Motion passed 6-0 with Mike abstaining.</w:t>
      </w:r>
    </w:p>
    <w:p w14:paraId="7D8E7BAD" w14:textId="2EA89EF2" w:rsidR="00C24810" w:rsidRDefault="00122B1A" w:rsidP="004863A3">
      <w:pPr>
        <w:pStyle w:val="NormalWeb"/>
      </w:pPr>
      <w:r>
        <w:rPr>
          <w:b/>
        </w:rPr>
        <w:t>COVID 19 Policies</w:t>
      </w:r>
      <w:r w:rsidR="00C24810">
        <w:t>:</w:t>
      </w:r>
      <w:r>
        <w:t xml:space="preserve"> It was proposed that we make no changes to existing policies as most activities are outside, virtual and RMO usage is extremely limited</w:t>
      </w:r>
      <w:r w:rsidR="00F13846">
        <w:t xml:space="preserve">. </w:t>
      </w:r>
      <w:r w:rsidR="00DA49A9">
        <w:t>Mask usage is also encouraged.</w:t>
      </w:r>
    </w:p>
    <w:p w14:paraId="79725B5E" w14:textId="7CCB5B18" w:rsidR="00E903F1" w:rsidRDefault="00F50327" w:rsidP="004863A3">
      <w:pPr>
        <w:pStyle w:val="NormalWeb"/>
      </w:pPr>
      <w:r>
        <w:rPr>
          <w:b/>
        </w:rPr>
        <w:lastRenderedPageBreak/>
        <w:t xml:space="preserve">CAC </w:t>
      </w:r>
      <w:r w:rsidR="00B8435B">
        <w:rPr>
          <w:b/>
        </w:rPr>
        <w:t>Planning/Ops</w:t>
      </w:r>
      <w:r>
        <w:rPr>
          <w:b/>
        </w:rPr>
        <w:t xml:space="preserve"> Report</w:t>
      </w:r>
      <w:r w:rsidR="0079027E">
        <w:t xml:space="preserve">: </w:t>
      </w:r>
      <w:r w:rsidR="00157562">
        <w:t>Bob Reynolds reviewed current status of the MOP</w:t>
      </w:r>
      <w:r w:rsidR="00C77F5F">
        <w:t xml:space="preserve">. </w:t>
      </w:r>
      <w:r w:rsidR="002D7343">
        <w:t>Jim added additional Operations items.</w:t>
      </w:r>
    </w:p>
    <w:p w14:paraId="03AFB2C7" w14:textId="5B905012" w:rsidR="008837EE" w:rsidRDefault="00B8435B" w:rsidP="00E903F1">
      <w:pPr>
        <w:pStyle w:val="NormalWeb"/>
        <w:numPr>
          <w:ilvl w:val="0"/>
          <w:numId w:val="1"/>
        </w:numPr>
      </w:pPr>
      <w:r>
        <w:t>Managing 4 distinct risks</w:t>
      </w:r>
      <w:r w:rsidR="007E4CE7">
        <w:t xml:space="preserve"> which are d</w:t>
      </w:r>
      <w:r>
        <w:t xml:space="preserve">elivery, </w:t>
      </w:r>
      <w:r w:rsidR="007E4CE7">
        <w:t>d</w:t>
      </w:r>
      <w:r>
        <w:t xml:space="preserve">esign, </w:t>
      </w:r>
      <w:r w:rsidR="007E4CE7">
        <w:t>s</w:t>
      </w:r>
      <w:r>
        <w:t>chedule and cost risks</w:t>
      </w:r>
      <w:r w:rsidR="007E4CE7">
        <w:t xml:space="preserve">. In the </w:t>
      </w:r>
      <w:proofErr w:type="spellStart"/>
      <w:r w:rsidR="007E4CE7">
        <w:t>mean time</w:t>
      </w:r>
      <w:proofErr w:type="spellEnd"/>
      <w:r w:rsidR="007E4CE7">
        <w:t xml:space="preserve">, we still have approximately 15 individuals wanting to move ahead with the process as well as 2 people wanting </w:t>
      </w:r>
      <w:proofErr w:type="gramStart"/>
      <w:r w:rsidR="007E4CE7">
        <w:t>dob</w:t>
      </w:r>
      <w:proofErr w:type="gramEnd"/>
      <w:r w:rsidR="007E4CE7">
        <w:t xml:space="preserve"> pads.</w:t>
      </w:r>
      <w:r>
        <w:t xml:space="preserve"> </w:t>
      </w:r>
    </w:p>
    <w:p w14:paraId="21B7EF32" w14:textId="1E5D3EB4" w:rsidR="008837EE" w:rsidRDefault="007E4CE7" w:rsidP="00E903F1">
      <w:pPr>
        <w:pStyle w:val="NormalWeb"/>
        <w:numPr>
          <w:ilvl w:val="0"/>
          <w:numId w:val="1"/>
        </w:numPr>
      </w:pPr>
      <w:r>
        <w:t>Delivery risk is being managed by formally abandoning further efforts to work with a non-responsive BYO. In BYO’s place, we have reestablished contact with Randy Maddox and he has agreed to be our contractor for, at a minimum, the observatory structures, the pads and the electrical work.</w:t>
      </w:r>
    </w:p>
    <w:p w14:paraId="7A3B3D5A" w14:textId="12F880E2" w:rsidR="007E4CE7" w:rsidRDefault="007E4CE7" w:rsidP="00E903F1">
      <w:pPr>
        <w:pStyle w:val="NormalWeb"/>
        <w:numPr>
          <w:ilvl w:val="0"/>
          <w:numId w:val="1"/>
        </w:numPr>
      </w:pPr>
      <w:r>
        <w:t>Design risks are being managed through the study of existing BYO drawings, facilities as well as the Wally Rogers Observatory (which was constructed by Randy Maddox).</w:t>
      </w:r>
    </w:p>
    <w:p w14:paraId="09145CEE" w14:textId="64E0AAD7" w:rsidR="008837EE" w:rsidRDefault="007E4CE7" w:rsidP="00E903F1">
      <w:pPr>
        <w:pStyle w:val="NormalWeb"/>
        <w:numPr>
          <w:ilvl w:val="0"/>
          <w:numId w:val="1"/>
        </w:numPr>
      </w:pPr>
      <w:r>
        <w:t xml:space="preserve">Randy has indicated that he wants to start observatory construction in early June so we now have a schedule for the extensive </w:t>
      </w:r>
      <w:r w:rsidR="0006634C">
        <w:t xml:space="preserve">preparatory work that precedes actual </w:t>
      </w:r>
      <w:proofErr w:type="spellStart"/>
      <w:r w:rsidR="0006634C">
        <w:t>contruction</w:t>
      </w:r>
      <w:proofErr w:type="spellEnd"/>
      <w:r w:rsidR="0006634C">
        <w:t>.</w:t>
      </w:r>
    </w:p>
    <w:p w14:paraId="30F364DB" w14:textId="33204EDC" w:rsidR="00657C3C" w:rsidRDefault="0006634C" w:rsidP="00E903F1">
      <w:pPr>
        <w:pStyle w:val="NormalWeb"/>
        <w:numPr>
          <w:ilvl w:val="0"/>
          <w:numId w:val="1"/>
        </w:numPr>
      </w:pPr>
      <w:r>
        <w:t>Cost risks will be managed through use of fixed price contract elements, as much as possible.</w:t>
      </w:r>
    </w:p>
    <w:p w14:paraId="797E1DCB" w14:textId="24CBF364" w:rsidR="0006634C" w:rsidRDefault="0006634C" w:rsidP="00E903F1">
      <w:pPr>
        <w:pStyle w:val="NormalWeb"/>
        <w:numPr>
          <w:ilvl w:val="0"/>
          <w:numId w:val="1"/>
        </w:numPr>
      </w:pPr>
      <w:r>
        <w:t>It was further noted that Ed will propose a project governance plan to the Board in the February meeting. Further, Mike noted that he will set up separate checking facilities for all lessee funds.</w:t>
      </w:r>
    </w:p>
    <w:p w14:paraId="0220A464" w14:textId="7C3E8849" w:rsidR="00966F96" w:rsidRPr="00966F96" w:rsidRDefault="002D7343" w:rsidP="00D131DF">
      <w:pPr>
        <w:pStyle w:val="NormalWeb"/>
        <w:numPr>
          <w:ilvl w:val="0"/>
          <w:numId w:val="1"/>
        </w:numPr>
      </w:pPr>
      <w:r>
        <w:t>Jim thanked Ed Foley and Conrad Stolarski for their help on the CAC reservation system which is now operational and charging the new fees.</w:t>
      </w:r>
    </w:p>
    <w:p w14:paraId="7FA1175C" w14:textId="1C1BF577" w:rsidR="00966F96" w:rsidRDefault="00966F96" w:rsidP="00966F96">
      <w:pPr>
        <w:pStyle w:val="NormalWeb"/>
      </w:pPr>
      <w:r>
        <w:rPr>
          <w:b/>
        </w:rPr>
        <w:t>CAC Member Facilities Coordinator Position</w:t>
      </w:r>
      <w:r>
        <w:t>: Jim proposed a new position responsible for fee administration and management of on-site storage, member pads, and member observatories. This person will also be the point of contact for lessees regarding fees and work with the Treasurer to calculate fees. M. McDowell made a motion to approve the new position as described and D. Smith seconded it. The motion passed by a vote of 7-0.</w:t>
      </w:r>
      <w:r w:rsidR="00DC7AC5">
        <w:t xml:space="preserve"> Following the vote, there was discussion about optimism that CAC will be able to fund itself in the future.</w:t>
      </w:r>
    </w:p>
    <w:p w14:paraId="4074B7D4" w14:textId="31E6547B" w:rsidR="00D131DF" w:rsidRDefault="00070013" w:rsidP="00D131DF">
      <w:pPr>
        <w:pStyle w:val="NormalWeb"/>
      </w:pPr>
      <w:r>
        <w:rPr>
          <w:b/>
        </w:rPr>
        <w:t>NVRC</w:t>
      </w:r>
      <w:r w:rsidR="00D131DF">
        <w:t>:</w:t>
      </w:r>
      <w:r w:rsidR="00787956">
        <w:t xml:space="preserve"> </w:t>
      </w:r>
      <w:r w:rsidR="005552AE">
        <w:t xml:space="preserve">B. Reynolds </w:t>
      </w:r>
      <w:r w:rsidR="00353885">
        <w:t xml:space="preserve">noted the need for the Board to approve more specific language </w:t>
      </w:r>
      <w:r w:rsidR="00C53ED1">
        <w:t>proposed</w:t>
      </w:r>
      <w:r w:rsidR="005552AE">
        <w:t xml:space="preserve"> more specific language for recent by-law changes.</w:t>
      </w:r>
      <w:r w:rsidR="00FD7555">
        <w:t xml:space="preserve"> </w:t>
      </w:r>
    </w:p>
    <w:p w14:paraId="15E219B6" w14:textId="7E29F7F2" w:rsidR="00693A51" w:rsidRDefault="00693A51" w:rsidP="00FD7555">
      <w:pPr>
        <w:pStyle w:val="NormalWeb"/>
        <w:numPr>
          <w:ilvl w:val="0"/>
          <w:numId w:val="1"/>
        </w:numPr>
      </w:pPr>
      <w:r>
        <w:t xml:space="preserve">After considerable discussion, </w:t>
      </w:r>
      <w:r w:rsidR="00EE5F07">
        <w:t xml:space="preserve">a motion was put forward by B. Reynolds for </w:t>
      </w:r>
      <w:r>
        <w:t>the following amended by</w:t>
      </w:r>
      <w:r w:rsidR="00353885">
        <w:t>-</w:t>
      </w:r>
      <w:r>
        <w:t xml:space="preserve">law language </w:t>
      </w:r>
      <w:r w:rsidR="00EE5F07">
        <w:t xml:space="preserve">to be presented to the general membership. It </w:t>
      </w:r>
      <w:r>
        <w:t xml:space="preserve">was </w:t>
      </w:r>
      <w:r w:rsidR="00EE5F07">
        <w:t xml:space="preserve">seconded by </w:t>
      </w:r>
      <w:r w:rsidR="00353885">
        <w:t>R. Means</w:t>
      </w:r>
      <w:r w:rsidR="00EE5F07">
        <w:t xml:space="preserve"> and passed with a vote of 7-0</w:t>
      </w:r>
      <w:r>
        <w:t>:</w:t>
      </w:r>
    </w:p>
    <w:p w14:paraId="6C4EC453" w14:textId="7D0E47AF" w:rsidR="003940B7" w:rsidRPr="003940B7" w:rsidRDefault="003940B7" w:rsidP="003940B7">
      <w:pPr>
        <w:pStyle w:val="ListParagraph"/>
        <w:spacing w:after="0" w:line="240" w:lineRule="auto"/>
        <w:rPr>
          <w:rFonts w:ascii="Times New Roman" w:eastAsia="Times New Roman" w:hAnsi="Times New Roman" w:cs="Times New Roman"/>
          <w:color w:val="000000" w:themeColor="text1"/>
          <w:sz w:val="24"/>
          <w:szCs w:val="24"/>
        </w:rPr>
      </w:pPr>
      <w:r w:rsidRPr="003940B7">
        <w:rPr>
          <w:rFonts w:ascii="Times New Roman" w:hAnsi="Times New Roman" w:cs="Times New Roman"/>
          <w:color w:val="1D2228"/>
          <w:sz w:val="24"/>
          <w:szCs w:val="24"/>
          <w:shd w:val="clear" w:color="auto" w:fill="FFFFFF"/>
        </w:rPr>
        <w:t>This following</w:t>
      </w:r>
      <w:r>
        <w:rPr>
          <w:rFonts w:ascii="Times New Roman" w:hAnsi="Times New Roman" w:cs="Times New Roman"/>
          <w:color w:val="1D2228"/>
          <w:sz w:val="24"/>
          <w:szCs w:val="24"/>
          <w:shd w:val="clear" w:color="auto" w:fill="FFFFFF"/>
        </w:rPr>
        <w:t xml:space="preserve"> </w:t>
      </w:r>
      <w:r w:rsidRPr="003940B7">
        <w:rPr>
          <w:rFonts w:ascii="Times New Roman" w:hAnsi="Times New Roman" w:cs="Times New Roman"/>
          <w:color w:val="1D2228"/>
          <w:sz w:val="24"/>
          <w:szCs w:val="24"/>
          <w:shd w:val="clear" w:color="auto" w:fill="FFFFFF"/>
        </w:rPr>
        <w:t xml:space="preserve">new language will be added </w:t>
      </w:r>
      <w:r w:rsidRPr="003940B7">
        <w:rPr>
          <w:rFonts w:ascii="Times New Roman" w:eastAsia="Times New Roman" w:hAnsi="Times New Roman" w:cs="Times New Roman"/>
          <w:color w:val="000000" w:themeColor="text1"/>
          <w:sz w:val="24"/>
          <w:szCs w:val="24"/>
        </w:rPr>
        <w:t>to Article 3, Section 2, after sentence pertaining to age limits.</w:t>
      </w:r>
    </w:p>
    <w:p w14:paraId="11D622F8" w14:textId="7BBDF7DA" w:rsidR="00693A51" w:rsidRDefault="00693A51" w:rsidP="00693A51">
      <w:pPr>
        <w:pStyle w:val="NormalWeb"/>
        <w:ind w:left="720"/>
        <w:rPr>
          <w:rFonts w:ascii="Helvetica Neue" w:hAnsi="Helvetica Neue"/>
          <w:color w:val="1D2228"/>
          <w:sz w:val="22"/>
          <w:szCs w:val="22"/>
          <w:shd w:val="clear" w:color="auto" w:fill="FFFFFF"/>
        </w:rPr>
      </w:pPr>
      <w:r w:rsidRPr="00EE5F07">
        <w:rPr>
          <w:rFonts w:ascii="Helvetica Neue" w:hAnsi="Helvetica Neue"/>
          <w:color w:val="1D2228"/>
          <w:sz w:val="22"/>
          <w:szCs w:val="22"/>
          <w:shd w:val="clear" w:color="auto" w:fill="FFFFFF"/>
        </w:rPr>
        <w:t>“Members of the same family may not run for election in the same election cycle or hold positions on the same Board. For purposes of this paragraph, “same family” refers to spouses, domestic partners, children, siblings, whether by blood, by current marriage (an in-law) or by prior marriage (for example a step</w:t>
      </w:r>
      <w:r w:rsidR="003940B7">
        <w:rPr>
          <w:rFonts w:ascii="Helvetica Neue" w:hAnsi="Helvetica Neue"/>
          <w:color w:val="1D2228"/>
          <w:sz w:val="22"/>
          <w:szCs w:val="22"/>
          <w:shd w:val="clear" w:color="auto" w:fill="FFFFFF"/>
        </w:rPr>
        <w:t>-</w:t>
      </w:r>
      <w:r w:rsidRPr="00EE5F07">
        <w:rPr>
          <w:rFonts w:ascii="Helvetica Neue" w:hAnsi="Helvetica Neue"/>
          <w:color w:val="1D2228"/>
          <w:sz w:val="22"/>
          <w:szCs w:val="22"/>
          <w:shd w:val="clear" w:color="auto" w:fill="FFFFFF"/>
        </w:rPr>
        <w:t>son/daughter).”</w:t>
      </w:r>
    </w:p>
    <w:p w14:paraId="0DFE153A" w14:textId="6443DA5A" w:rsidR="0074274C" w:rsidRPr="00EE5F07" w:rsidRDefault="0074274C" w:rsidP="00693A51">
      <w:pPr>
        <w:pStyle w:val="NormalWeb"/>
        <w:ind w:left="720"/>
        <w:rPr>
          <w:sz w:val="22"/>
          <w:szCs w:val="22"/>
        </w:rPr>
      </w:pPr>
    </w:p>
    <w:p w14:paraId="5B9983BA" w14:textId="5FF29AC9" w:rsidR="00353885" w:rsidRDefault="00EE5F07" w:rsidP="0012318A">
      <w:pPr>
        <w:pStyle w:val="NormalWeb"/>
        <w:numPr>
          <w:ilvl w:val="0"/>
          <w:numId w:val="1"/>
        </w:numPr>
      </w:pPr>
      <w:r>
        <w:lastRenderedPageBreak/>
        <w:t>After considerable discussion, a motion was put forward by B. Reynolds to present the by</w:t>
      </w:r>
      <w:r w:rsidR="00142243">
        <w:t>-</w:t>
      </w:r>
      <w:r>
        <w:t xml:space="preserve">law amendments </w:t>
      </w:r>
      <w:r w:rsidR="0074274C">
        <w:t xml:space="preserve">for </w:t>
      </w:r>
      <w:r w:rsidR="000706CB">
        <w:t xml:space="preserve">Article IV, </w:t>
      </w:r>
      <w:r w:rsidR="0074274C">
        <w:t xml:space="preserve">Section 2 and 3 </w:t>
      </w:r>
      <w:r>
        <w:t xml:space="preserve">shown in Attachment 1 </w:t>
      </w:r>
      <w:r w:rsidR="000706CB">
        <w:t>to</w:t>
      </w:r>
      <w:r>
        <w:t xml:space="preserve"> a vote by the general membership. The motion was seconded by </w:t>
      </w:r>
      <w:r w:rsidR="000706CB">
        <w:t>E. Foley</w:t>
      </w:r>
      <w:r>
        <w:t xml:space="preserve"> and passed with a vote of 7-0. Discussion included consideration of 2 different versions of proposed language with the final decision made to accept the language put forward by D. Smith.</w:t>
      </w:r>
    </w:p>
    <w:p w14:paraId="24810B42" w14:textId="5EF39B85" w:rsidR="00A17456" w:rsidRDefault="0012318A" w:rsidP="00353885">
      <w:pPr>
        <w:pStyle w:val="NormalWeb"/>
      </w:pPr>
      <w:r>
        <w:rPr>
          <w:b/>
        </w:rPr>
        <w:t>Stary Messenger Educational Events</w:t>
      </w:r>
      <w:r w:rsidR="00F66A5B">
        <w:t xml:space="preserve">: </w:t>
      </w:r>
      <w:r>
        <w:t xml:space="preserve">T. Lappin asked the Board for a discussion of COVID protocols to be used in the </w:t>
      </w:r>
      <w:r w:rsidR="00FF4036">
        <w:t>upcoming B</w:t>
      </w:r>
      <w:r>
        <w:t xml:space="preserve">ook </w:t>
      </w:r>
      <w:r w:rsidR="00FF4036">
        <w:t>Festival.</w:t>
      </w:r>
      <w:r w:rsidR="00530CCD">
        <w:t xml:space="preserve"> Board concurred with masking and sanitizing protocols that both TAAA and the event sponsor are putting in place.</w:t>
      </w:r>
      <w:r w:rsidR="0068738A">
        <w:t xml:space="preserve"> These requirements include all outdoor activities, masking, sanitizing of pencils and other equipment. However, event includes close contact and touching of common surfaces and equipment. </w:t>
      </w:r>
      <w:r w:rsidR="00C306F6">
        <w:t>There are concerns about level of volunteer participation which could impact TAAA participation in the event.</w:t>
      </w:r>
      <w:r w:rsidR="00C24904">
        <w:t xml:space="preserve"> There are also concerns about telescope/eyepiece</w:t>
      </w:r>
      <w:r w:rsidR="009A5F1E">
        <w:t>/magnifier</w:t>
      </w:r>
      <w:r w:rsidR="006E794B">
        <w:t>/gloves</w:t>
      </w:r>
      <w:r w:rsidR="00AC680E">
        <w:t xml:space="preserve">/rover controller </w:t>
      </w:r>
      <w:r w:rsidR="00C24904">
        <w:t>sanit</w:t>
      </w:r>
      <w:r w:rsidR="00245DED">
        <w:t>ation which are being addressed by both Jim Knoll and Terri.</w:t>
      </w:r>
    </w:p>
    <w:p w14:paraId="540AEADF" w14:textId="36433DE2" w:rsidR="0012318A" w:rsidRDefault="0012318A" w:rsidP="0012318A">
      <w:pPr>
        <w:pStyle w:val="NormalWeb"/>
      </w:pPr>
      <w:r>
        <w:t xml:space="preserve">A motion was put forward to adjourn the meeting by </w:t>
      </w:r>
      <w:r w:rsidR="001A2746">
        <w:t>D. Smith</w:t>
      </w:r>
      <w:r>
        <w:t xml:space="preserve"> which was seconded by </w:t>
      </w:r>
      <w:r w:rsidR="001A2746">
        <w:t>E. Foley</w:t>
      </w:r>
      <w:r>
        <w:t xml:space="preserve">. The motion was approved and the Board meeting </w:t>
      </w:r>
      <w:r w:rsidRPr="00D131DF">
        <w:rPr>
          <w:b/>
        </w:rPr>
        <w:t>adjourned</w:t>
      </w:r>
      <w:r>
        <w:t xml:space="preserve"> @ 8:</w:t>
      </w:r>
      <w:r w:rsidR="00101A61">
        <w:t>20</w:t>
      </w:r>
      <w:r>
        <w:t>pm.</w:t>
      </w:r>
    </w:p>
    <w:p w14:paraId="5E4C4CAE" w14:textId="5A553C5D" w:rsidR="0012318A" w:rsidRDefault="0012318A" w:rsidP="00D131DF">
      <w:pPr>
        <w:pStyle w:val="NormalWeb"/>
      </w:pPr>
    </w:p>
    <w:p w14:paraId="12F9B10D" w14:textId="1009FD78" w:rsidR="007362E6" w:rsidRDefault="007362E6" w:rsidP="00D131DF">
      <w:pPr>
        <w:pStyle w:val="NormalWeb"/>
      </w:pPr>
    </w:p>
    <w:p w14:paraId="6A4D8B7B" w14:textId="33AAE80C" w:rsidR="007362E6" w:rsidRDefault="007362E6" w:rsidP="00D131DF">
      <w:pPr>
        <w:pStyle w:val="NormalWeb"/>
      </w:pPr>
    </w:p>
    <w:p w14:paraId="3E94E5A8" w14:textId="713B3AF1" w:rsidR="00956BB4" w:rsidRDefault="00956BB4" w:rsidP="00D131DF">
      <w:pPr>
        <w:pStyle w:val="NormalWeb"/>
      </w:pPr>
    </w:p>
    <w:p w14:paraId="08511263" w14:textId="293B038F" w:rsidR="00956BB4" w:rsidRDefault="00956BB4" w:rsidP="00D131DF">
      <w:pPr>
        <w:pStyle w:val="NormalWeb"/>
      </w:pPr>
    </w:p>
    <w:p w14:paraId="58044323" w14:textId="36908CC7" w:rsidR="00956BB4" w:rsidRDefault="00956BB4" w:rsidP="00D131DF">
      <w:pPr>
        <w:pStyle w:val="NormalWeb"/>
      </w:pPr>
    </w:p>
    <w:p w14:paraId="627579D2" w14:textId="4FCF4AB9" w:rsidR="00956BB4" w:rsidRDefault="00956BB4" w:rsidP="00D131DF">
      <w:pPr>
        <w:pStyle w:val="NormalWeb"/>
      </w:pPr>
    </w:p>
    <w:p w14:paraId="5E728873" w14:textId="6AE99D89" w:rsidR="00956BB4" w:rsidRDefault="00956BB4" w:rsidP="00D131DF">
      <w:pPr>
        <w:pStyle w:val="NormalWeb"/>
      </w:pPr>
    </w:p>
    <w:p w14:paraId="1F4D70FB" w14:textId="78F40959" w:rsidR="00956BB4" w:rsidRDefault="00956BB4" w:rsidP="00D131DF">
      <w:pPr>
        <w:pStyle w:val="NormalWeb"/>
      </w:pPr>
    </w:p>
    <w:p w14:paraId="45179611" w14:textId="34E4D208" w:rsidR="00956BB4" w:rsidRDefault="00956BB4" w:rsidP="00D131DF">
      <w:pPr>
        <w:pStyle w:val="NormalWeb"/>
      </w:pPr>
    </w:p>
    <w:p w14:paraId="495A5E2A" w14:textId="2ADB4242" w:rsidR="00956BB4" w:rsidRDefault="00956BB4" w:rsidP="00D131DF">
      <w:pPr>
        <w:pStyle w:val="NormalWeb"/>
      </w:pPr>
    </w:p>
    <w:p w14:paraId="38899F04" w14:textId="77777777" w:rsidR="00956BB4" w:rsidRDefault="00956BB4" w:rsidP="00D131DF">
      <w:pPr>
        <w:pStyle w:val="NormalWeb"/>
      </w:pPr>
    </w:p>
    <w:p w14:paraId="073EBF61" w14:textId="77777777" w:rsidR="007362E6" w:rsidRDefault="007362E6" w:rsidP="00D131DF">
      <w:pPr>
        <w:pStyle w:val="NormalWeb"/>
      </w:pPr>
    </w:p>
    <w:p w14:paraId="58B917A3" w14:textId="77777777" w:rsidR="002F08E8" w:rsidRDefault="002F08E8" w:rsidP="00693A51">
      <w:pPr>
        <w:spacing w:after="0" w:line="240" w:lineRule="auto"/>
        <w:rPr>
          <w:rFonts w:ascii="Times New Roman" w:eastAsia="Times New Roman" w:hAnsi="Times New Roman" w:cs="Times New Roman"/>
          <w:sz w:val="24"/>
          <w:szCs w:val="24"/>
        </w:rPr>
      </w:pPr>
    </w:p>
    <w:p w14:paraId="7B23A5B7" w14:textId="77777777" w:rsidR="002F08E8" w:rsidRDefault="002F08E8" w:rsidP="00693A51">
      <w:pPr>
        <w:spacing w:after="0" w:line="240" w:lineRule="auto"/>
        <w:rPr>
          <w:rFonts w:ascii="Times New Roman" w:eastAsia="Times New Roman" w:hAnsi="Times New Roman" w:cs="Times New Roman"/>
          <w:sz w:val="24"/>
          <w:szCs w:val="24"/>
        </w:rPr>
      </w:pPr>
    </w:p>
    <w:p w14:paraId="7DB14894" w14:textId="4FCCB409" w:rsidR="00693A51" w:rsidRPr="00FE2CB1" w:rsidRDefault="005D76A5" w:rsidP="00693A51">
      <w:pPr>
        <w:spacing w:after="0" w:line="240" w:lineRule="auto"/>
        <w:rPr>
          <w:rFonts w:ascii="Times New Roman" w:eastAsia="Times New Roman" w:hAnsi="Times New Roman" w:cs="Times New Roman"/>
          <w:b/>
          <w:bCs/>
          <w:sz w:val="28"/>
          <w:szCs w:val="28"/>
        </w:rPr>
      </w:pPr>
      <w:r w:rsidRPr="00FE2CB1">
        <w:rPr>
          <w:rFonts w:ascii="Times New Roman" w:eastAsia="Times New Roman" w:hAnsi="Times New Roman" w:cs="Times New Roman"/>
          <w:b/>
          <w:bCs/>
          <w:sz w:val="28"/>
          <w:szCs w:val="28"/>
        </w:rPr>
        <w:lastRenderedPageBreak/>
        <w:t xml:space="preserve">Attachment 1 to </w:t>
      </w:r>
      <w:r w:rsidR="002F08E8" w:rsidRPr="00FE2CB1">
        <w:rPr>
          <w:rFonts w:ascii="Times New Roman" w:eastAsia="Times New Roman" w:hAnsi="Times New Roman" w:cs="Times New Roman"/>
          <w:b/>
          <w:bCs/>
          <w:sz w:val="28"/>
          <w:szCs w:val="28"/>
        </w:rPr>
        <w:t>TAAA BOD Mtg Minutes of January 12, 2022</w:t>
      </w:r>
    </w:p>
    <w:p w14:paraId="153A51ED" w14:textId="77777777" w:rsidR="00693A51" w:rsidRDefault="00693A51" w:rsidP="00693A51">
      <w:pPr>
        <w:spacing w:after="0" w:line="240" w:lineRule="auto"/>
        <w:rPr>
          <w:rFonts w:ascii="Times New Roman" w:eastAsia="Times New Roman" w:hAnsi="Times New Roman" w:cs="Times New Roman"/>
          <w:sz w:val="24"/>
          <w:szCs w:val="24"/>
        </w:rPr>
      </w:pPr>
    </w:p>
    <w:p w14:paraId="7965A3D2" w14:textId="77777777" w:rsidR="00693A51" w:rsidRDefault="00693A51" w:rsidP="00693A51">
      <w:pPr>
        <w:spacing w:after="0" w:line="240" w:lineRule="auto"/>
        <w:rPr>
          <w:rFonts w:ascii="Times New Roman" w:eastAsia="Times New Roman" w:hAnsi="Times New Roman" w:cs="Times New Roman"/>
          <w:sz w:val="24"/>
          <w:szCs w:val="24"/>
        </w:rPr>
      </w:pPr>
    </w:p>
    <w:p w14:paraId="4B4AAE5E" w14:textId="77777777" w:rsidR="00693A51" w:rsidRDefault="00693A51" w:rsidP="00693A51">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change changes the term length from one year to two years for the board members.</w:t>
      </w:r>
    </w:p>
    <w:p w14:paraId="0B102864" w14:textId="77777777" w:rsidR="00693A51" w:rsidRDefault="00693A51" w:rsidP="00693A51">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WAS:</w:t>
      </w:r>
    </w:p>
    <w:p w14:paraId="05EA2873" w14:textId="12396C54" w:rsidR="00693A51" w:rsidRPr="00F238F3" w:rsidRDefault="00693A51" w:rsidP="00693A51">
      <w:pPr>
        <w:spacing w:before="100" w:beforeAutospacing="1" w:after="100" w:afterAutospacing="1" w:line="240" w:lineRule="auto"/>
        <w:outlineLvl w:val="2"/>
        <w:rPr>
          <w:rFonts w:ascii="Times New Roman" w:eastAsia="Times New Roman" w:hAnsi="Times New Roman" w:cs="Times New Roman"/>
          <w:b/>
          <w:bCs/>
          <w:sz w:val="27"/>
          <w:szCs w:val="27"/>
        </w:rPr>
      </w:pPr>
      <w:r w:rsidRPr="006F5873">
        <w:rPr>
          <w:rFonts w:ascii="Times New Roman" w:eastAsia="Times New Roman" w:hAnsi="Times New Roman" w:cs="Times New Roman"/>
          <w:b/>
          <w:bCs/>
          <w:sz w:val="27"/>
          <w:szCs w:val="27"/>
        </w:rPr>
        <w:t xml:space="preserve"> </w:t>
      </w:r>
      <w:r w:rsidR="002D46FF">
        <w:rPr>
          <w:rFonts w:ascii="Times New Roman" w:eastAsia="Times New Roman" w:hAnsi="Times New Roman" w:cs="Times New Roman"/>
          <w:b/>
          <w:bCs/>
          <w:sz w:val="27"/>
          <w:szCs w:val="27"/>
        </w:rPr>
        <w:t xml:space="preserve">Article </w:t>
      </w:r>
      <w:r w:rsidR="0012318A">
        <w:rPr>
          <w:rFonts w:ascii="Times New Roman" w:eastAsia="Times New Roman" w:hAnsi="Times New Roman" w:cs="Times New Roman"/>
          <w:b/>
          <w:bCs/>
          <w:sz w:val="27"/>
          <w:szCs w:val="27"/>
        </w:rPr>
        <w:t>III</w:t>
      </w:r>
      <w:r w:rsidR="002D46FF">
        <w:rPr>
          <w:rFonts w:ascii="Times New Roman" w:eastAsia="Times New Roman" w:hAnsi="Times New Roman" w:cs="Times New Roman"/>
          <w:b/>
          <w:bCs/>
          <w:sz w:val="27"/>
          <w:szCs w:val="27"/>
        </w:rPr>
        <w:t xml:space="preserve"> </w:t>
      </w:r>
      <w:r w:rsidRPr="00F238F3">
        <w:rPr>
          <w:rFonts w:ascii="Times New Roman" w:eastAsia="Times New Roman" w:hAnsi="Times New Roman" w:cs="Times New Roman"/>
          <w:b/>
          <w:bCs/>
          <w:sz w:val="27"/>
          <w:szCs w:val="27"/>
        </w:rPr>
        <w:t>Section 2.</w:t>
      </w:r>
    </w:p>
    <w:p w14:paraId="031E6606" w14:textId="77777777" w:rsidR="00693A51" w:rsidRDefault="00693A51" w:rsidP="00693A51">
      <w:pPr>
        <w:spacing w:after="0" w:line="240" w:lineRule="auto"/>
        <w:rPr>
          <w:rFonts w:ascii="Times New Roman" w:eastAsia="Times New Roman" w:hAnsi="Times New Roman" w:cs="Times New Roman"/>
          <w:sz w:val="24"/>
          <w:szCs w:val="24"/>
        </w:rPr>
      </w:pPr>
      <w:r w:rsidRPr="00F238F3">
        <w:rPr>
          <w:rFonts w:ascii="Times New Roman" w:eastAsia="Times New Roman" w:hAnsi="Times New Roman" w:cs="Times New Roman"/>
          <w:b/>
          <w:bCs/>
          <w:sz w:val="24"/>
          <w:szCs w:val="24"/>
        </w:rPr>
        <w:t>Election of the Board of Directors:</w:t>
      </w:r>
      <w:r w:rsidRPr="00F238F3">
        <w:rPr>
          <w:rFonts w:ascii="Times New Roman" w:eastAsia="Times New Roman" w:hAnsi="Times New Roman" w:cs="Times New Roman"/>
          <w:sz w:val="24"/>
          <w:szCs w:val="24"/>
        </w:rPr>
        <w:t xml:space="preserve"> With the exception of the Immediate Past President, the General Membership of the Association shall elect the Members of the Board of Directors annually at the May General Meeting, in accordance to Article IV Section 3. Any member over 18 years of age and who is a member in good standing for at least one year may be nominated to an office. Elected and ex-officio members of the Board of Directors shall hold office for a term of one year beginning on June first and until their successors are elected or qualified. At the General Meeting in June, the newly elected Members of the Board of Directors shall be introduced to the General Membership.</w:t>
      </w:r>
    </w:p>
    <w:p w14:paraId="403CA808" w14:textId="77777777" w:rsidR="00693A51" w:rsidRDefault="00693A51" w:rsidP="00693A51">
      <w:pPr>
        <w:spacing w:after="0" w:line="240" w:lineRule="auto"/>
        <w:rPr>
          <w:rFonts w:ascii="Times New Roman" w:eastAsia="Times New Roman" w:hAnsi="Times New Roman" w:cs="Times New Roman"/>
          <w:sz w:val="24"/>
          <w:szCs w:val="24"/>
        </w:rPr>
      </w:pPr>
    </w:p>
    <w:p w14:paraId="7207090E" w14:textId="77777777" w:rsidR="00693A51" w:rsidRDefault="00693A51" w:rsidP="00693A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p>
    <w:p w14:paraId="12F3603D" w14:textId="29FA9A4E" w:rsidR="00693A51" w:rsidRPr="00F238F3" w:rsidRDefault="002D46FF" w:rsidP="00693A51">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Article </w:t>
      </w:r>
      <w:r w:rsidR="0012318A">
        <w:rPr>
          <w:rFonts w:ascii="Times New Roman" w:eastAsia="Times New Roman" w:hAnsi="Times New Roman" w:cs="Times New Roman"/>
          <w:b/>
          <w:bCs/>
          <w:sz w:val="27"/>
          <w:szCs w:val="27"/>
        </w:rPr>
        <w:t>III</w:t>
      </w:r>
      <w:r>
        <w:rPr>
          <w:rFonts w:ascii="Times New Roman" w:eastAsia="Times New Roman" w:hAnsi="Times New Roman" w:cs="Times New Roman"/>
          <w:b/>
          <w:bCs/>
          <w:sz w:val="27"/>
          <w:szCs w:val="27"/>
        </w:rPr>
        <w:t xml:space="preserve"> </w:t>
      </w:r>
      <w:r w:rsidR="00693A51" w:rsidRPr="00F238F3">
        <w:rPr>
          <w:rFonts w:ascii="Times New Roman" w:eastAsia="Times New Roman" w:hAnsi="Times New Roman" w:cs="Times New Roman"/>
          <w:b/>
          <w:bCs/>
          <w:sz w:val="27"/>
          <w:szCs w:val="27"/>
        </w:rPr>
        <w:t>Section 2.</w:t>
      </w:r>
    </w:p>
    <w:p w14:paraId="1DBFCB45" w14:textId="77777777" w:rsidR="00693A51" w:rsidRDefault="00693A51" w:rsidP="00693A51">
      <w:pPr>
        <w:spacing w:after="0" w:line="240" w:lineRule="auto"/>
        <w:rPr>
          <w:rFonts w:ascii="Times New Roman" w:eastAsia="Times New Roman" w:hAnsi="Times New Roman" w:cs="Times New Roman"/>
          <w:sz w:val="24"/>
          <w:szCs w:val="24"/>
        </w:rPr>
      </w:pPr>
      <w:r w:rsidRPr="00F238F3">
        <w:rPr>
          <w:rFonts w:ascii="Times New Roman" w:eastAsia="Times New Roman" w:hAnsi="Times New Roman" w:cs="Times New Roman"/>
          <w:b/>
          <w:bCs/>
          <w:sz w:val="24"/>
          <w:szCs w:val="24"/>
        </w:rPr>
        <w:t>Election of the Board of Directors:</w:t>
      </w:r>
      <w:r w:rsidRPr="00F238F3">
        <w:rPr>
          <w:rFonts w:ascii="Times New Roman" w:eastAsia="Times New Roman" w:hAnsi="Times New Roman" w:cs="Times New Roman"/>
          <w:sz w:val="24"/>
          <w:szCs w:val="24"/>
        </w:rPr>
        <w:t xml:space="preserve"> With the exception of the Immediate Past President, the General Membership of the Association shall elect the Members of the Board of Directors annually at the May General Meeting, in accordance to Article IV Section 3. Any member over 18 years of age and who is a member in good standing for at least one year may be nominated to an office. Elected and ex-officio members of the Board of Directors shall hold office for a term of </w:t>
      </w:r>
      <w:r w:rsidRPr="006F5873">
        <w:rPr>
          <w:rFonts w:ascii="Times New Roman" w:eastAsia="Times New Roman" w:hAnsi="Times New Roman" w:cs="Times New Roman"/>
          <w:strike/>
          <w:color w:val="FF0000"/>
          <w:sz w:val="24"/>
          <w:szCs w:val="24"/>
        </w:rPr>
        <w:t>one year</w:t>
      </w:r>
      <w:r w:rsidRPr="006F5873">
        <w:rPr>
          <w:rFonts w:ascii="Times New Roman" w:eastAsia="Times New Roman" w:hAnsi="Times New Roman" w:cs="Times New Roman"/>
          <w:color w:val="FF0000"/>
          <w:sz w:val="24"/>
          <w:szCs w:val="24"/>
        </w:rPr>
        <w:t xml:space="preserve"> two years (with the exception spelled out in Article IV Section 3</w:t>
      </w:r>
      <w:r>
        <w:rPr>
          <w:rFonts w:ascii="Times New Roman" w:eastAsia="Times New Roman" w:hAnsi="Times New Roman" w:cs="Times New Roman"/>
          <w:color w:val="FF0000"/>
          <w:sz w:val="24"/>
          <w:szCs w:val="24"/>
        </w:rPr>
        <w:t xml:space="preserve">, paragraph 8c) </w:t>
      </w:r>
      <w:r w:rsidRPr="00F238F3">
        <w:rPr>
          <w:rFonts w:ascii="Times New Roman" w:eastAsia="Times New Roman" w:hAnsi="Times New Roman" w:cs="Times New Roman"/>
          <w:sz w:val="24"/>
          <w:szCs w:val="24"/>
        </w:rPr>
        <w:t>beginning on June first and until their successors are elected or qualified. At the General Meeting in June, the newly elected Members of the Board of Directors shall be introduced to the General Membership.</w:t>
      </w:r>
    </w:p>
    <w:p w14:paraId="61E5D800" w14:textId="77777777" w:rsidR="00693A51" w:rsidRDefault="00693A51" w:rsidP="00693A51">
      <w:pPr>
        <w:spacing w:after="0" w:line="240" w:lineRule="auto"/>
        <w:rPr>
          <w:rFonts w:ascii="Times New Roman" w:eastAsia="Times New Roman" w:hAnsi="Times New Roman" w:cs="Times New Roman"/>
          <w:sz w:val="24"/>
          <w:szCs w:val="24"/>
        </w:rPr>
      </w:pPr>
    </w:p>
    <w:p w14:paraId="499C7235" w14:textId="77777777" w:rsidR="00693A51" w:rsidRDefault="00693A51" w:rsidP="00693A51">
      <w:pPr>
        <w:tabs>
          <w:tab w:val="left" w:pos="127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next changes define the staggered election cycle.</w:t>
      </w:r>
    </w:p>
    <w:p w14:paraId="11D63EE9" w14:textId="77777777" w:rsidR="00693A51" w:rsidRDefault="00693A51" w:rsidP="00693A51">
      <w:pPr>
        <w:spacing w:after="0" w:line="240" w:lineRule="auto"/>
        <w:rPr>
          <w:rFonts w:ascii="Times New Roman" w:eastAsia="Times New Roman" w:hAnsi="Times New Roman" w:cs="Times New Roman"/>
          <w:sz w:val="24"/>
          <w:szCs w:val="24"/>
        </w:rPr>
      </w:pPr>
    </w:p>
    <w:p w14:paraId="63383A72" w14:textId="77777777" w:rsidR="00693A51" w:rsidRPr="002D46FF" w:rsidRDefault="00693A51" w:rsidP="00693A51">
      <w:pPr>
        <w:spacing w:before="100" w:beforeAutospacing="1" w:after="100" w:afterAutospacing="1" w:line="240" w:lineRule="auto"/>
        <w:outlineLvl w:val="1"/>
        <w:rPr>
          <w:rFonts w:ascii="Times New Roman" w:eastAsia="Times New Roman" w:hAnsi="Times New Roman" w:cs="Times New Roman"/>
          <w:b/>
          <w:bCs/>
          <w:sz w:val="28"/>
          <w:szCs w:val="28"/>
        </w:rPr>
      </w:pPr>
      <w:r w:rsidRPr="002D46FF">
        <w:rPr>
          <w:rFonts w:ascii="Times New Roman" w:eastAsia="Times New Roman" w:hAnsi="Times New Roman" w:cs="Times New Roman"/>
          <w:b/>
          <w:bCs/>
          <w:sz w:val="28"/>
          <w:szCs w:val="28"/>
        </w:rPr>
        <w:t>ARTICLE IV Meetings of the General Membership</w:t>
      </w:r>
    </w:p>
    <w:p w14:paraId="7F272464" w14:textId="77777777" w:rsidR="00693A51" w:rsidRPr="006C2C33" w:rsidRDefault="00693A51" w:rsidP="00693A51">
      <w:pPr>
        <w:spacing w:before="100" w:beforeAutospacing="1" w:after="100" w:afterAutospacing="1" w:line="240" w:lineRule="auto"/>
        <w:outlineLvl w:val="2"/>
        <w:rPr>
          <w:rFonts w:ascii="Times New Roman" w:eastAsia="Times New Roman" w:hAnsi="Times New Roman" w:cs="Times New Roman"/>
          <w:b/>
          <w:bCs/>
          <w:sz w:val="27"/>
          <w:szCs w:val="27"/>
        </w:rPr>
      </w:pPr>
      <w:r w:rsidRPr="00F238F3">
        <w:rPr>
          <w:rFonts w:ascii="Times New Roman" w:eastAsia="Times New Roman" w:hAnsi="Times New Roman" w:cs="Times New Roman"/>
          <w:b/>
          <w:bCs/>
          <w:sz w:val="27"/>
          <w:szCs w:val="27"/>
        </w:rPr>
        <w:t>Section 3.</w:t>
      </w:r>
      <w:r>
        <w:rPr>
          <w:rFonts w:ascii="Times New Roman" w:eastAsia="Times New Roman" w:hAnsi="Times New Roman" w:cs="Times New Roman"/>
          <w:b/>
          <w:bCs/>
          <w:sz w:val="27"/>
          <w:szCs w:val="27"/>
        </w:rPr>
        <w:t xml:space="preserve"> </w:t>
      </w:r>
      <w:r w:rsidRPr="00F238F3">
        <w:rPr>
          <w:rFonts w:ascii="Times New Roman" w:eastAsia="Times New Roman" w:hAnsi="Times New Roman" w:cs="Times New Roman"/>
          <w:b/>
          <w:bCs/>
          <w:sz w:val="24"/>
          <w:szCs w:val="24"/>
        </w:rPr>
        <w:t>The election of the Members of the Board of Directors and Members of the Nomination and Volunteer Resource Committee</w:t>
      </w:r>
      <w:r w:rsidRPr="00F238F3">
        <w:rPr>
          <w:rFonts w:ascii="Times New Roman" w:eastAsia="Times New Roman" w:hAnsi="Times New Roman" w:cs="Times New Roman"/>
          <w:sz w:val="24"/>
          <w:szCs w:val="24"/>
        </w:rPr>
        <w:t xml:space="preserve"> shall be conducted at the May General Meeting as follows:</w:t>
      </w:r>
    </w:p>
    <w:p w14:paraId="1BAC0FA2" w14:textId="77777777" w:rsidR="00693A51" w:rsidRDefault="00693A51" w:rsidP="00693A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Paragraphs 1 thru 7 remain unchanged.</w:t>
      </w:r>
    </w:p>
    <w:p w14:paraId="32E084B5" w14:textId="77777777" w:rsidR="00693A51" w:rsidRDefault="00693A51" w:rsidP="00693A51">
      <w:pPr>
        <w:spacing w:after="0" w:line="240" w:lineRule="auto"/>
        <w:rPr>
          <w:rFonts w:ascii="Times New Roman" w:eastAsia="Times New Roman" w:hAnsi="Times New Roman" w:cs="Times New Roman"/>
          <w:sz w:val="24"/>
          <w:szCs w:val="24"/>
        </w:rPr>
      </w:pPr>
    </w:p>
    <w:p w14:paraId="6A4FD8D6" w14:textId="77777777" w:rsidR="00693A51" w:rsidRPr="00024AED" w:rsidRDefault="00693A51" w:rsidP="00693A51">
      <w:pPr>
        <w:spacing w:after="0" w:line="240" w:lineRule="auto"/>
        <w:rPr>
          <w:rFonts w:ascii="Times New Roman" w:eastAsia="Times New Roman" w:hAnsi="Times New Roman" w:cs="Times New Roman"/>
          <w:sz w:val="28"/>
          <w:szCs w:val="28"/>
        </w:rPr>
      </w:pPr>
      <w:r w:rsidRPr="00024AED">
        <w:rPr>
          <w:rFonts w:ascii="Times New Roman" w:eastAsia="Times New Roman" w:hAnsi="Times New Roman" w:cs="Times New Roman"/>
          <w:sz w:val="28"/>
          <w:szCs w:val="28"/>
        </w:rPr>
        <w:t>Add Paragraph 8:</w:t>
      </w:r>
    </w:p>
    <w:p w14:paraId="143E75B8" w14:textId="77777777" w:rsidR="00693A51" w:rsidRPr="00024AED" w:rsidRDefault="00693A51" w:rsidP="00693A51">
      <w:pPr>
        <w:spacing w:after="0" w:line="240" w:lineRule="auto"/>
        <w:ind w:left="720"/>
        <w:rPr>
          <w:rFonts w:ascii="Times New Roman" w:eastAsia="Times New Roman" w:hAnsi="Times New Roman" w:cs="Times New Roman"/>
          <w:color w:val="FF0000"/>
          <w:sz w:val="28"/>
          <w:szCs w:val="28"/>
        </w:rPr>
      </w:pPr>
    </w:p>
    <w:p w14:paraId="4F84F967" w14:textId="77777777" w:rsidR="00240679" w:rsidRPr="0097537C" w:rsidRDefault="00240679" w:rsidP="00240679">
      <w:pPr>
        <w:spacing w:after="0" w:line="240" w:lineRule="auto"/>
        <w:rPr>
          <w:rFonts w:ascii="Times New Roman" w:eastAsia="Times New Roman" w:hAnsi="Times New Roman" w:cs="Times New Roman"/>
          <w:color w:val="FF0000"/>
          <w:sz w:val="24"/>
          <w:szCs w:val="24"/>
        </w:rPr>
      </w:pPr>
      <w:r w:rsidRPr="0097537C">
        <w:rPr>
          <w:rFonts w:ascii="Times New Roman" w:eastAsia="Times New Roman" w:hAnsi="Times New Roman" w:cs="Times New Roman"/>
          <w:color w:val="FF0000"/>
          <w:sz w:val="24"/>
          <w:szCs w:val="24"/>
        </w:rPr>
        <w:t>8. The election for the members of the Board of Directors shall be staggered as follows:</w:t>
      </w:r>
    </w:p>
    <w:p w14:paraId="3B60CCF2" w14:textId="77777777" w:rsidR="00240679" w:rsidRPr="0097537C" w:rsidRDefault="00240679" w:rsidP="00240679">
      <w:pPr>
        <w:spacing w:after="0" w:line="240" w:lineRule="auto"/>
        <w:ind w:firstLine="7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 During even</w:t>
      </w:r>
      <w:r w:rsidRPr="0097537C">
        <w:rPr>
          <w:rFonts w:ascii="Times New Roman" w:eastAsia="Times New Roman" w:hAnsi="Times New Roman" w:cs="Times New Roman"/>
          <w:color w:val="FF0000"/>
          <w:sz w:val="24"/>
          <w:szCs w:val="24"/>
        </w:rPr>
        <w:t xml:space="preserve"> numbered years, starting with the </w:t>
      </w:r>
      <w:r>
        <w:rPr>
          <w:rFonts w:ascii="Times New Roman" w:eastAsia="Times New Roman" w:hAnsi="Times New Roman" w:cs="Times New Roman"/>
          <w:color w:val="FF0000"/>
          <w:sz w:val="24"/>
          <w:szCs w:val="24"/>
        </w:rPr>
        <w:t>2022</w:t>
      </w:r>
      <w:r w:rsidRPr="0097537C">
        <w:rPr>
          <w:rFonts w:ascii="Times New Roman" w:eastAsia="Times New Roman" w:hAnsi="Times New Roman" w:cs="Times New Roman"/>
          <w:color w:val="FF0000"/>
          <w:sz w:val="24"/>
          <w:szCs w:val="24"/>
        </w:rPr>
        <w:t xml:space="preserve"> election, the Secretary, Treasurer   </w:t>
      </w:r>
    </w:p>
    <w:p w14:paraId="0BA3224E" w14:textId="77777777" w:rsidR="00240679" w:rsidRDefault="00240679" w:rsidP="00240679">
      <w:pPr>
        <w:spacing w:after="0" w:line="240" w:lineRule="auto"/>
        <w:ind w:left="720"/>
        <w:rPr>
          <w:rFonts w:ascii="Times New Roman" w:eastAsia="Times New Roman" w:hAnsi="Times New Roman" w:cs="Times New Roman"/>
          <w:color w:val="FF0000"/>
          <w:sz w:val="24"/>
          <w:szCs w:val="24"/>
        </w:rPr>
      </w:pPr>
      <w:r w:rsidRPr="0097537C">
        <w:rPr>
          <w:rFonts w:ascii="Times New Roman" w:eastAsia="Times New Roman" w:hAnsi="Times New Roman" w:cs="Times New Roman"/>
          <w:color w:val="FF0000"/>
          <w:sz w:val="24"/>
          <w:szCs w:val="24"/>
        </w:rPr>
        <w:t xml:space="preserve">    and two Member At Large positions shall be up for election.</w:t>
      </w:r>
    </w:p>
    <w:p w14:paraId="0C67BB45" w14:textId="77777777" w:rsidR="00240679" w:rsidRPr="0097537C" w:rsidRDefault="00240679" w:rsidP="00240679">
      <w:pPr>
        <w:spacing w:after="0" w:line="240"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b. </w:t>
      </w:r>
      <w:r w:rsidRPr="0097537C">
        <w:rPr>
          <w:rFonts w:ascii="Times New Roman" w:eastAsia="Times New Roman" w:hAnsi="Times New Roman" w:cs="Times New Roman"/>
          <w:color w:val="FF0000"/>
          <w:sz w:val="24"/>
          <w:szCs w:val="24"/>
        </w:rPr>
        <w:t xml:space="preserve">During odd numbered years, starting with the 2023 election, the President, Vice   </w:t>
      </w:r>
    </w:p>
    <w:p w14:paraId="0287EAA3" w14:textId="77777777" w:rsidR="00240679" w:rsidRPr="0097537C" w:rsidRDefault="00240679" w:rsidP="00240679">
      <w:pPr>
        <w:spacing w:after="0" w:line="240" w:lineRule="auto"/>
        <w:ind w:left="720"/>
        <w:rPr>
          <w:rFonts w:ascii="Times New Roman" w:eastAsia="Times New Roman" w:hAnsi="Times New Roman" w:cs="Times New Roman"/>
          <w:color w:val="FF0000"/>
          <w:sz w:val="24"/>
          <w:szCs w:val="24"/>
        </w:rPr>
      </w:pPr>
      <w:r w:rsidRPr="0097537C">
        <w:rPr>
          <w:rFonts w:ascii="Times New Roman" w:eastAsia="Times New Roman" w:hAnsi="Times New Roman" w:cs="Times New Roman"/>
          <w:color w:val="FF0000"/>
          <w:sz w:val="24"/>
          <w:szCs w:val="24"/>
        </w:rPr>
        <w:t xml:space="preserve">    President and the third Member At Large position shall be up for election.</w:t>
      </w:r>
    </w:p>
    <w:p w14:paraId="334114E8" w14:textId="77777777" w:rsidR="00240679" w:rsidRPr="0097537C" w:rsidRDefault="00240679" w:rsidP="00240679">
      <w:pPr>
        <w:spacing w:after="0" w:line="240" w:lineRule="auto"/>
        <w:ind w:left="720"/>
        <w:rPr>
          <w:rFonts w:ascii="Times New Roman" w:eastAsia="Times New Roman" w:hAnsi="Times New Roman" w:cs="Times New Roman"/>
          <w:color w:val="FF0000"/>
          <w:sz w:val="24"/>
          <w:szCs w:val="24"/>
        </w:rPr>
      </w:pPr>
      <w:r w:rsidRPr="0097537C">
        <w:rPr>
          <w:rFonts w:ascii="Times New Roman" w:eastAsia="Times New Roman" w:hAnsi="Times New Roman" w:cs="Times New Roman"/>
          <w:color w:val="FF0000"/>
          <w:sz w:val="24"/>
          <w:szCs w:val="24"/>
        </w:rPr>
        <w:t xml:space="preserve">c: This paragraph applies only to the 2022 election. To start the staggered pattern the </w:t>
      </w:r>
    </w:p>
    <w:p w14:paraId="62CBC9C5" w14:textId="77777777" w:rsidR="00240679" w:rsidRDefault="00240679" w:rsidP="00240679">
      <w:pPr>
        <w:spacing w:after="0" w:line="240" w:lineRule="auto"/>
        <w:ind w:left="720"/>
        <w:rPr>
          <w:rFonts w:ascii="Times New Roman" w:eastAsia="Times New Roman" w:hAnsi="Times New Roman" w:cs="Times New Roman"/>
          <w:color w:val="FF0000"/>
          <w:sz w:val="24"/>
          <w:szCs w:val="24"/>
        </w:rPr>
      </w:pPr>
      <w:r w:rsidRPr="0097537C">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President, Vice President and the third</w:t>
      </w:r>
      <w:r w:rsidRPr="0097537C">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Member </w:t>
      </w:r>
      <w:r w:rsidRPr="0097537C">
        <w:rPr>
          <w:rFonts w:ascii="Times New Roman" w:eastAsia="Times New Roman" w:hAnsi="Times New Roman" w:cs="Times New Roman"/>
          <w:color w:val="FF0000"/>
          <w:sz w:val="24"/>
          <w:szCs w:val="24"/>
        </w:rPr>
        <w:t>At Large</w:t>
      </w:r>
      <w:r>
        <w:rPr>
          <w:rFonts w:ascii="Times New Roman" w:eastAsia="Times New Roman" w:hAnsi="Times New Roman" w:cs="Times New Roman"/>
          <w:color w:val="FF0000"/>
          <w:sz w:val="24"/>
          <w:szCs w:val="24"/>
        </w:rPr>
        <w:t xml:space="preserve"> position shall be up for  </w:t>
      </w:r>
    </w:p>
    <w:p w14:paraId="3F0871F8" w14:textId="77777777" w:rsidR="00240679" w:rsidRPr="0097537C" w:rsidRDefault="00240679" w:rsidP="00240679">
      <w:pPr>
        <w:spacing w:after="0" w:line="240"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roofErr w:type="gramStart"/>
      <w:r w:rsidRPr="0097537C">
        <w:rPr>
          <w:rFonts w:ascii="Times New Roman" w:eastAsia="Times New Roman" w:hAnsi="Times New Roman" w:cs="Times New Roman"/>
          <w:color w:val="FF0000"/>
          <w:sz w:val="24"/>
          <w:szCs w:val="24"/>
        </w:rPr>
        <w:t>election</w:t>
      </w:r>
      <w:proofErr w:type="gramEnd"/>
      <w:r w:rsidRPr="0097537C">
        <w:rPr>
          <w:rFonts w:ascii="Times New Roman" w:eastAsia="Times New Roman" w:hAnsi="Times New Roman" w:cs="Times New Roman"/>
          <w:color w:val="FF0000"/>
          <w:sz w:val="24"/>
          <w:szCs w:val="24"/>
        </w:rPr>
        <w:t>, but shall be elected to one year terms.</w:t>
      </w:r>
    </w:p>
    <w:p w14:paraId="6130D14E" w14:textId="77777777" w:rsidR="00693A51" w:rsidRDefault="00693A51" w:rsidP="00693A51">
      <w:pPr>
        <w:spacing w:after="0" w:line="240" w:lineRule="auto"/>
        <w:ind w:left="720"/>
        <w:rPr>
          <w:rFonts w:ascii="Times New Roman" w:eastAsia="Times New Roman" w:hAnsi="Times New Roman" w:cs="Times New Roman"/>
          <w:color w:val="00B050"/>
          <w:sz w:val="24"/>
          <w:szCs w:val="24"/>
        </w:rPr>
      </w:pPr>
    </w:p>
    <w:p w14:paraId="1256BDDF" w14:textId="77777777" w:rsidR="00693A51" w:rsidRPr="00CD2B97" w:rsidRDefault="00693A51" w:rsidP="00693A51">
      <w:pPr>
        <w:spacing w:after="0" w:line="240" w:lineRule="auto"/>
        <w:rPr>
          <w:rFonts w:ascii="Helvetica Neue" w:eastAsia="Times New Roman" w:hAnsi="Helvetica Neue" w:cs="Times New Roman"/>
          <w:color w:val="1D2228"/>
          <w:sz w:val="24"/>
          <w:szCs w:val="24"/>
          <w:shd w:val="clear" w:color="auto" w:fill="FFFFFF"/>
        </w:rPr>
      </w:pPr>
    </w:p>
    <w:p w14:paraId="24BEBD39" w14:textId="77777777" w:rsidR="00693A51" w:rsidRPr="00406881" w:rsidRDefault="00693A51" w:rsidP="00693A51">
      <w:pPr>
        <w:spacing w:after="0" w:line="240" w:lineRule="auto"/>
        <w:rPr>
          <w:rFonts w:ascii="Times New Roman" w:eastAsia="Times New Roman" w:hAnsi="Times New Roman" w:cs="Times New Roman"/>
          <w:sz w:val="24"/>
          <w:szCs w:val="24"/>
        </w:rPr>
      </w:pPr>
    </w:p>
    <w:sectPr w:rsidR="00693A51" w:rsidRPr="00406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C76F5"/>
    <w:multiLevelType w:val="hybridMultilevel"/>
    <w:tmpl w:val="287807E0"/>
    <w:lvl w:ilvl="0" w:tplc="7C9E25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DF"/>
    <w:rsid w:val="000245BD"/>
    <w:rsid w:val="00032506"/>
    <w:rsid w:val="00033D56"/>
    <w:rsid w:val="00046575"/>
    <w:rsid w:val="000602B5"/>
    <w:rsid w:val="0006634C"/>
    <w:rsid w:val="00070013"/>
    <w:rsid w:val="000706CB"/>
    <w:rsid w:val="00085938"/>
    <w:rsid w:val="000936DA"/>
    <w:rsid w:val="000A58E7"/>
    <w:rsid w:val="000B4644"/>
    <w:rsid w:val="000D35A5"/>
    <w:rsid w:val="000D3A21"/>
    <w:rsid w:val="000D4958"/>
    <w:rsid w:val="00101A61"/>
    <w:rsid w:val="00107F5B"/>
    <w:rsid w:val="00110AFC"/>
    <w:rsid w:val="00122B1A"/>
    <w:rsid w:val="0012318A"/>
    <w:rsid w:val="001242CD"/>
    <w:rsid w:val="00142243"/>
    <w:rsid w:val="00157562"/>
    <w:rsid w:val="00183506"/>
    <w:rsid w:val="001929B6"/>
    <w:rsid w:val="00196DCE"/>
    <w:rsid w:val="00197FEB"/>
    <w:rsid w:val="001A2746"/>
    <w:rsid w:val="001A6B6E"/>
    <w:rsid w:val="001D6800"/>
    <w:rsid w:val="001F14B9"/>
    <w:rsid w:val="001F27FE"/>
    <w:rsid w:val="002164C5"/>
    <w:rsid w:val="0023139F"/>
    <w:rsid w:val="00240679"/>
    <w:rsid w:val="00245DED"/>
    <w:rsid w:val="002562D8"/>
    <w:rsid w:val="002A5A21"/>
    <w:rsid w:val="002D46FF"/>
    <w:rsid w:val="002D7343"/>
    <w:rsid w:val="002E6706"/>
    <w:rsid w:val="002F08E8"/>
    <w:rsid w:val="002F5AB9"/>
    <w:rsid w:val="00310031"/>
    <w:rsid w:val="00313A05"/>
    <w:rsid w:val="003141AA"/>
    <w:rsid w:val="00323458"/>
    <w:rsid w:val="00344E45"/>
    <w:rsid w:val="00353885"/>
    <w:rsid w:val="00360520"/>
    <w:rsid w:val="003940B7"/>
    <w:rsid w:val="003A5DDB"/>
    <w:rsid w:val="003C0EB9"/>
    <w:rsid w:val="003D56B1"/>
    <w:rsid w:val="003E1BBB"/>
    <w:rsid w:val="003F1CE6"/>
    <w:rsid w:val="003F3C8E"/>
    <w:rsid w:val="00410EAC"/>
    <w:rsid w:val="004240C2"/>
    <w:rsid w:val="00471132"/>
    <w:rsid w:val="00480C00"/>
    <w:rsid w:val="004863A3"/>
    <w:rsid w:val="00492386"/>
    <w:rsid w:val="00493DD3"/>
    <w:rsid w:val="004B5814"/>
    <w:rsid w:val="005246F8"/>
    <w:rsid w:val="00525D1A"/>
    <w:rsid w:val="00530CCD"/>
    <w:rsid w:val="00542E17"/>
    <w:rsid w:val="005552AE"/>
    <w:rsid w:val="005708C0"/>
    <w:rsid w:val="00585A59"/>
    <w:rsid w:val="005B7160"/>
    <w:rsid w:val="005D07DD"/>
    <w:rsid w:val="005D58E9"/>
    <w:rsid w:val="005D76A5"/>
    <w:rsid w:val="0061568B"/>
    <w:rsid w:val="00624DA8"/>
    <w:rsid w:val="00636905"/>
    <w:rsid w:val="00654D2E"/>
    <w:rsid w:val="00657C3C"/>
    <w:rsid w:val="0068738A"/>
    <w:rsid w:val="006901EF"/>
    <w:rsid w:val="00693A51"/>
    <w:rsid w:val="006A6E22"/>
    <w:rsid w:val="006B5525"/>
    <w:rsid w:val="006C0C3A"/>
    <w:rsid w:val="006E794B"/>
    <w:rsid w:val="006F7395"/>
    <w:rsid w:val="00702428"/>
    <w:rsid w:val="0070704C"/>
    <w:rsid w:val="00714909"/>
    <w:rsid w:val="007362E6"/>
    <w:rsid w:val="007363CB"/>
    <w:rsid w:val="0073696B"/>
    <w:rsid w:val="0074274C"/>
    <w:rsid w:val="00750618"/>
    <w:rsid w:val="007535A0"/>
    <w:rsid w:val="00787956"/>
    <w:rsid w:val="0079027E"/>
    <w:rsid w:val="00797280"/>
    <w:rsid w:val="007B183F"/>
    <w:rsid w:val="007E4CE7"/>
    <w:rsid w:val="007E5B49"/>
    <w:rsid w:val="007E5D50"/>
    <w:rsid w:val="00821E57"/>
    <w:rsid w:val="00830D60"/>
    <w:rsid w:val="008330FA"/>
    <w:rsid w:val="0083367B"/>
    <w:rsid w:val="00856CA7"/>
    <w:rsid w:val="00862C0A"/>
    <w:rsid w:val="008837EE"/>
    <w:rsid w:val="00895331"/>
    <w:rsid w:val="008C6192"/>
    <w:rsid w:val="008D2A27"/>
    <w:rsid w:val="00901851"/>
    <w:rsid w:val="0090337E"/>
    <w:rsid w:val="00920FFB"/>
    <w:rsid w:val="00926A0E"/>
    <w:rsid w:val="00930CBF"/>
    <w:rsid w:val="00956BB4"/>
    <w:rsid w:val="00966F96"/>
    <w:rsid w:val="00976375"/>
    <w:rsid w:val="009A574D"/>
    <w:rsid w:val="009A5F1E"/>
    <w:rsid w:val="009C6A84"/>
    <w:rsid w:val="009D65C5"/>
    <w:rsid w:val="009D7091"/>
    <w:rsid w:val="009F5F36"/>
    <w:rsid w:val="00A04003"/>
    <w:rsid w:val="00A04365"/>
    <w:rsid w:val="00A17456"/>
    <w:rsid w:val="00A46CF6"/>
    <w:rsid w:val="00A50DEF"/>
    <w:rsid w:val="00A6419E"/>
    <w:rsid w:val="00A92686"/>
    <w:rsid w:val="00A936C6"/>
    <w:rsid w:val="00AA1D28"/>
    <w:rsid w:val="00AA2D64"/>
    <w:rsid w:val="00AA47E7"/>
    <w:rsid w:val="00AC680E"/>
    <w:rsid w:val="00AD425A"/>
    <w:rsid w:val="00B00DF6"/>
    <w:rsid w:val="00B417BC"/>
    <w:rsid w:val="00B66E31"/>
    <w:rsid w:val="00B71E94"/>
    <w:rsid w:val="00B81E4B"/>
    <w:rsid w:val="00B8435B"/>
    <w:rsid w:val="00B87068"/>
    <w:rsid w:val="00B95C6F"/>
    <w:rsid w:val="00BB0458"/>
    <w:rsid w:val="00BB10A0"/>
    <w:rsid w:val="00BB1705"/>
    <w:rsid w:val="00BB1F3F"/>
    <w:rsid w:val="00C031EB"/>
    <w:rsid w:val="00C12255"/>
    <w:rsid w:val="00C24810"/>
    <w:rsid w:val="00C24904"/>
    <w:rsid w:val="00C306F6"/>
    <w:rsid w:val="00C433EB"/>
    <w:rsid w:val="00C4715C"/>
    <w:rsid w:val="00C53ED1"/>
    <w:rsid w:val="00C67617"/>
    <w:rsid w:val="00C736B2"/>
    <w:rsid w:val="00C74778"/>
    <w:rsid w:val="00C77F5F"/>
    <w:rsid w:val="00C817B2"/>
    <w:rsid w:val="00C85BB1"/>
    <w:rsid w:val="00C86119"/>
    <w:rsid w:val="00C86E0A"/>
    <w:rsid w:val="00C95ECF"/>
    <w:rsid w:val="00CB7AA1"/>
    <w:rsid w:val="00CD63D5"/>
    <w:rsid w:val="00D131DF"/>
    <w:rsid w:val="00D35E59"/>
    <w:rsid w:val="00D55297"/>
    <w:rsid w:val="00D675F2"/>
    <w:rsid w:val="00D705D0"/>
    <w:rsid w:val="00D743C0"/>
    <w:rsid w:val="00D76463"/>
    <w:rsid w:val="00D91EB0"/>
    <w:rsid w:val="00DA49A9"/>
    <w:rsid w:val="00DB29E4"/>
    <w:rsid w:val="00DC38B1"/>
    <w:rsid w:val="00DC7AC5"/>
    <w:rsid w:val="00DF7A2C"/>
    <w:rsid w:val="00E07BB8"/>
    <w:rsid w:val="00E2304B"/>
    <w:rsid w:val="00E83835"/>
    <w:rsid w:val="00E903F1"/>
    <w:rsid w:val="00E93C0B"/>
    <w:rsid w:val="00E96A10"/>
    <w:rsid w:val="00EA6A98"/>
    <w:rsid w:val="00EC43B7"/>
    <w:rsid w:val="00ED337C"/>
    <w:rsid w:val="00EE5F07"/>
    <w:rsid w:val="00F13846"/>
    <w:rsid w:val="00F50327"/>
    <w:rsid w:val="00F52DCA"/>
    <w:rsid w:val="00F66A5B"/>
    <w:rsid w:val="00FD7555"/>
    <w:rsid w:val="00FE2CB1"/>
    <w:rsid w:val="00FF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DF85"/>
  <w15:chartTrackingRefBased/>
  <w15:docId w15:val="{A2D22F17-95B5-463D-BF38-7556D87C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31D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F1CE6"/>
    <w:pPr>
      <w:spacing w:after="0" w:line="240" w:lineRule="auto"/>
    </w:pPr>
  </w:style>
  <w:style w:type="paragraph" w:styleId="ListParagraph">
    <w:name w:val="List Paragraph"/>
    <w:basedOn w:val="Normal"/>
    <w:uiPriority w:val="34"/>
    <w:qFormat/>
    <w:rsid w:val="00693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67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 Mae - (ssmith)</dc:creator>
  <cp:keywords/>
  <dc:description/>
  <cp:lastModifiedBy>Smith, S Mae - (ssmith)</cp:lastModifiedBy>
  <cp:revision>2</cp:revision>
  <dcterms:created xsi:type="dcterms:W3CDTF">2022-02-06T22:49:00Z</dcterms:created>
  <dcterms:modified xsi:type="dcterms:W3CDTF">2022-02-06T22:49:00Z</dcterms:modified>
</cp:coreProperties>
</file>